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96B660">
      <w:r>
        <w:pict>
          <v:roundrect id="_x0000_s1026" o:spid="_x0000_s1026" o:spt="2" style="position:absolute;left:0pt;margin-left:-23.1pt;margin-top:-56.2pt;height:540pt;width:252pt;z-index:-251657216;mso-width-relative:page;mso-height-relative:page;" fillcolor="#CC99FF" filled="t" stroked="t" coordsize="21600,21600" arcsize="0.166666666666667">
            <v:path/>
            <v:fill type="gradient" on="t" color2="#CCFFFF" angle="-135" focus="-50%" focussize="0f,0f" focusposition="32768f,32768f" rotate="t"/>
            <v:stroke color="#99CCFF"/>
            <v:imagedata o:title=""/>
            <o:lock v:ext="edit"/>
            <v:textbox>
              <w:txbxContent>
                <w:p w14:paraId="496603BD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eastAsia="URWBookmanDemiItalic" w:cs="Times New Roman"/>
                      <w:b/>
                      <w:bCs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Помните: </w:t>
                  </w:r>
                </w:p>
                <w:p w14:paraId="1EEF80FC">
                  <w:pPr>
                    <w:keepNext w:val="0"/>
                    <w:keepLines w:val="0"/>
                    <w:widowControl/>
                    <w:suppressLineNumbers w:val="0"/>
                    <w:ind w:left="0" w:leftChars="0" w:firstLine="512" w:firstLineChars="183"/>
                    <w:jc w:val="both"/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Помните, что в тот момент, когда родился ваш 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ru-RU" w:eastAsia="zh-CN" w:bidi="ar"/>
                    </w:rPr>
                    <w:t>ребёнок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, вы перестали быть только супругами. Могут быть бывшие супруги, но 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>бывших родителей не бывает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. </w:t>
                  </w:r>
                </w:p>
                <w:p w14:paraId="00D913B0">
                  <w:pPr>
                    <w:keepNext w:val="0"/>
                    <w:keepLines w:val="0"/>
                    <w:widowControl/>
                    <w:suppressLineNumbers w:val="0"/>
                    <w:ind w:left="0" w:leftChars="0" w:firstLine="512" w:firstLineChars="183"/>
                    <w:jc w:val="both"/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Помните, что одна 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половина вашего 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ru-RU" w:eastAsia="zh-CN" w:bidi="ar"/>
                    </w:rPr>
                    <w:t>ребёнка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– мамина. А вторая – папина. 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И на бессознательном уровне он любит и принимает обоих родителей одинаково. </w:t>
                  </w:r>
                </w:p>
                <w:p w14:paraId="11C79E88">
                  <w:pPr>
                    <w:keepNext w:val="0"/>
                    <w:keepLines w:val="0"/>
                    <w:widowControl/>
                    <w:suppressLineNumbers w:val="0"/>
                    <w:ind w:left="0" w:leftChars="0" w:firstLine="512" w:firstLineChars="183"/>
                    <w:jc w:val="both"/>
                    <w:rPr>
                      <w:rFonts w:hint="default"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Как бы ни различались ваши взгляды на жизнь, 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>вам нужно научиться договариваться как РОДИТЕЛЯМ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. В этом случае в центре внимания будет благополучие вашего 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ru-RU" w:eastAsia="zh-CN" w:bidi="ar"/>
                    </w:rPr>
                    <w:t>ребёнка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, а не ваши разногласия. И если ваш 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ru-RU" w:eastAsia="zh-CN" w:bidi="ar"/>
                    </w:rPr>
                    <w:t>ребёнок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будет знать, что все важные решения в его отношении вы принимаете совместно, у него, не будет возможности </w:t>
                  </w:r>
                </w:p>
                <w:p w14:paraId="44014DD6">
                  <w:pPr>
                    <w:keepNext w:val="0"/>
                    <w:keepLines w:val="0"/>
                    <w:widowControl/>
                    <w:suppressLineNumbers w:val="0"/>
                    <w:jc w:val="both"/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манипулировать вами. </w:t>
                  </w:r>
                </w:p>
                <w:p w14:paraId="4CD49CC5">
                  <w:pPr>
                    <w:keepNext w:val="0"/>
                    <w:keepLines w:val="0"/>
                    <w:widowControl/>
                    <w:suppressLineNumbers w:val="0"/>
                    <w:ind w:left="0" w:leftChars="0" w:firstLine="512" w:firstLineChars="183"/>
                    <w:jc w:val="both"/>
                    <w:rPr>
                      <w:rFonts w:hint="default"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Иногда дети винят себя в разводе родителей. Им кажется, что если бы они лучше себя вели, то родители остались бы вместе. 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Постарайтесь освободить 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ru-RU" w:eastAsia="zh-CN" w:bidi="ar"/>
                    </w:rPr>
                    <w:t>ребёнка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от чувства вины. </w:t>
                  </w:r>
                </w:p>
                <w:p w14:paraId="5AAEBD91"/>
                <w:p w14:paraId="77A59838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>
        <w:pict>
          <v:roundrect id="_x0000_s1028" o:spid="_x0000_s1028" o:spt="2" style="position:absolute;left:0pt;margin-left:514.95pt;margin-top:-50.65pt;height:548.1pt;width:252pt;z-index:-251655168;mso-width-relative:page;mso-height-relative:page;" fillcolor="#CC99FF" filled="t" stroked="t" coordsize="21600,21600" arcsize="0.166666666666667">
            <v:path/>
            <v:fill type="gradient" on="t" color2="#CCFFFF" angle="-135" focus="-50%" focussize="0f,0f" focusposition="32768f,32768f" rotate="t"/>
            <v:stroke color="#99CCFF"/>
            <v:imagedata o:title=""/>
            <o:lock v:ext="edit" aspectratio="f"/>
            <v:textbox>
              <w:txbxContent>
                <w:p w14:paraId="72447C7A">
                  <w:pPr>
                    <w:keepNext w:val="0"/>
                    <w:keepLines w:val="0"/>
                    <w:widowControl/>
                    <w:suppressLineNumbers w:val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>обсуждайте причины странных или неправильных с вашей точки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зрения действий и слов. Только опасные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для жизни и здоровья ситуации требуют ограждения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ребёнка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от них. </w:t>
                  </w:r>
                </w:p>
                <w:p w14:paraId="03A25329"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eastAsia="URWBookmanDemiItalic" w:cs="Times New Roman"/>
                      <w:b/>
                      <w:bCs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Как сказать </w:t>
                  </w:r>
                  <w:r>
                    <w:rPr>
                      <w:rFonts w:hint="default" w:ascii="Times New Roman" w:hAnsi="Times New Roman" w:eastAsia="URWBookmanDemiItalic" w:cs="Times New Roman"/>
                      <w:b/>
                      <w:bCs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ребёнку</w:t>
                  </w:r>
                  <w:r>
                    <w:rPr>
                      <w:rFonts w:hint="default" w:ascii="Times New Roman" w:hAnsi="Times New Roman" w:eastAsia="URWBookmanDemiItalic" w:cs="Times New Roman"/>
                      <w:b/>
                      <w:bCs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о</w:t>
                  </w:r>
                  <w:r>
                    <w:rPr>
                      <w:rFonts w:hint="default" w:ascii="Times New Roman" w:hAnsi="Times New Roman" w:eastAsia="URWBookmanDemiItalic" w:cs="Times New Roman"/>
                      <w:b/>
                      <w:bCs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</w:t>
                  </w:r>
                  <w:r>
                    <w:rPr>
                      <w:rFonts w:hint="default" w:ascii="Times New Roman" w:hAnsi="Times New Roman" w:eastAsia="URWBookmanDemiItalic" w:cs="Times New Roman"/>
                      <w:b/>
                      <w:bCs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разводе? </w:t>
                  </w:r>
                </w:p>
                <w:p w14:paraId="6CD50654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Не скрывайте ситуацию развода. Отсутствие информации усиливают тревогу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ребёнка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. </w:t>
                  </w:r>
                </w:p>
                <w:p w14:paraId="29DE6C7D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Ребёнок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должен знать о предстоящем разводе заранее, а не в последний момент. </w:t>
                  </w:r>
                </w:p>
                <w:p w14:paraId="2E415368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Говорить стоит понятным для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ребёнка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языком. </w:t>
                  </w:r>
                </w:p>
                <w:p w14:paraId="2AEF3657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Сообщать о разводе должны оба родителя, если решение окончательное. Не оставляйте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ребёнку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ложных надежд. Борьба за Ваше примирение может психологически истощить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ребёнка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. </w:t>
                  </w:r>
                </w:p>
                <w:p w14:paraId="49AE0867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Спокойно и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чётко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объясните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ребёнку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, что вы оба все равно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остаётесь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для него родителями и будете продолжать его любить. </w:t>
                  </w:r>
                </w:p>
                <w:p w14:paraId="4EE8AE7A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Не стоит ставить перед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ребёнком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вопрос о том, с кем он будет жить вплоть до своего совершеннолетия. </w:t>
                  </w:r>
                </w:p>
                <w:p w14:paraId="60E820C7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/>
                    <w:jc w:val="left"/>
                    <w:textAlignment w:val="auto"/>
                    <w:rPr>
                      <w:rFonts w:hint="default" w:ascii="Times New Roman" w:hAnsi="Times New Roman" w:eastAsia="URWBookmanDemiItalic" w:cs="Times New Roman"/>
                      <w:b/>
                      <w:bCs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URWBookmanDemiItalic" w:cs="Times New Roman"/>
                      <w:b/>
                      <w:bCs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Как можно помочь </w:t>
                  </w:r>
                  <w:r>
                    <w:rPr>
                      <w:rFonts w:hint="default" w:ascii="Times New Roman" w:hAnsi="Times New Roman" w:eastAsia="URWBookmanDemiItalic" w:cs="Times New Roman"/>
                      <w:b/>
                      <w:bCs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ребёнку</w:t>
                  </w:r>
                  <w:r>
                    <w:rPr>
                      <w:rFonts w:hint="default" w:ascii="Times New Roman" w:hAnsi="Times New Roman" w:eastAsia="URWBookmanDemiItalic" w:cs="Times New Roman"/>
                      <w:b/>
                      <w:bCs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>?</w:t>
                  </w:r>
                </w:p>
                <w:p w14:paraId="71EE9436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Предоставить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ребёнку в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озможность общаться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>с обоими</w:t>
                  </w:r>
                </w:p>
                <w:p w14:paraId="32FF42F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14:paraId="714D752E"/>
                <w:p w14:paraId="55554B99"/>
                <w:p w14:paraId="5101FAEA"/>
                <w:p w14:paraId="221AE06E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>
        <w:pict>
          <v:roundrect id="_x0000_s1027" o:spid="_x0000_s1027" o:spt="2" style="position:absolute;left:0pt;margin-left:245.25pt;margin-top:-50.65pt;height:540pt;width:252pt;z-index:-251656192;mso-width-relative:page;mso-height-relative:page;" fillcolor="#CC99FF" filled="t" stroked="t" coordsize="21600,21600" arcsize="0.166666666666667">
            <v:path/>
            <v:fill type="gradient" on="t" color2="#CCFFFF" angle="-135" focus="-50%" focussize="0f,0f" focusposition="32768f,32768f" rotate="t"/>
            <v:stroke color="#99CCFF"/>
            <v:imagedata o:title=""/>
            <o:lock v:ext="edit"/>
            <v:textbox>
              <w:txbxContent>
                <w:p w14:paraId="55E7CA45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>Помните, что и папа, и мама должны иметь возможность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принимать равное участие в 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воспитании 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ru-RU" w:eastAsia="zh-CN" w:bidi="ar"/>
                    </w:rPr>
                    <w:t>ребёнка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. Если обстоятельства складываются так, что один из родителей видит 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ru-RU" w:eastAsia="zh-CN" w:bidi="ar"/>
                    </w:rPr>
                    <w:t>ребёнка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только на выходных, то о времени и месте встречи следует договариваться заранее и взрослым между собой, и взрослым с 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ru-RU" w:eastAsia="zh-CN" w:bidi="ar"/>
                    </w:rPr>
                    <w:t>ребёнком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. И эти 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ru-RU" w:eastAsia="zh-CN" w:bidi="ar"/>
                    </w:rPr>
                    <w:t>договорённости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следует строго выполнять. </w:t>
                  </w:r>
                </w:p>
                <w:p w14:paraId="6D353F3D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Ревность родителей часто проявляется в том, что они критикуют манеру общения второго родителя с 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ru-RU" w:eastAsia="zh-CN" w:bidi="ar"/>
                    </w:rPr>
                    <w:t>ребёнком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. В любом случае, 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не высказывайте свои претензии 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ru-RU" w:eastAsia="zh-CN" w:bidi="ar"/>
                    </w:rPr>
                    <w:t>ребёнку</w:t>
                  </w:r>
                  <w:r>
                    <w:rPr>
                      <w:rFonts w:hint="default" w:ascii="Times New Roman" w:hAnsi="Times New Roman" w:eastAsia="TimesNewRomanPS-BoldMT" w:cs="Times New Roman"/>
                      <w:b/>
                      <w:bCs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>, а постарайтесь все обсудить между собой</w:t>
                  </w:r>
                  <w:r>
                    <w:rPr>
                      <w:rFonts w:hint="default" w:ascii="Times New Roman" w:hAnsi="Times New Roman" w:eastAsia="SimSun" w:cs="Times New Roman"/>
                      <w:color w:val="333333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. </w:t>
                  </w:r>
                </w:p>
                <w:p w14:paraId="5DD72268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Помните! Когда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ребёнок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вырастет и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поймёт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>, что вы преграждали ему общение с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другим родителем, ваши отношения могут измениться навсегда! </w:t>
                  </w:r>
                </w:p>
                <w:p w14:paraId="32FD61C9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>Даже не самые лучшие с вашей точки зрения родственники имеют право на общение с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ребёнком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.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Вместо долгих сопротивлений, разговаривайте с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ребёнком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>,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</w:t>
                  </w:r>
                </w:p>
                <w:p w14:paraId="6A47C9E5"/>
                <w:p w14:paraId="1C9B0CB6"/>
                <w:p w14:paraId="7102F104"/>
                <w:p w14:paraId="755FAE01">
                  <w:pPr>
                    <w:spacing w:after="0" w:line="240" w:lineRule="auto"/>
                    <w:ind w:left="360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</w:p>
    <w:p w14:paraId="2D053B00"/>
    <w:p w14:paraId="74A31619"/>
    <w:p w14:paraId="68DFF472"/>
    <w:p w14:paraId="0959BBAF">
      <w:pPr>
        <w:jc w:val="center"/>
      </w:pPr>
    </w:p>
    <w:p w14:paraId="365FE210"/>
    <w:p w14:paraId="049351B3"/>
    <w:p w14:paraId="09F78D46"/>
    <w:p w14:paraId="3A5F4754"/>
    <w:p w14:paraId="636FF49B"/>
    <w:p w14:paraId="5112D983"/>
    <w:p w14:paraId="59F18376"/>
    <w:p w14:paraId="5D702B2B"/>
    <w:p w14:paraId="02883F1F"/>
    <w:p w14:paraId="1E0428C8"/>
    <w:p w14:paraId="22F6194F"/>
    <w:p w14:paraId="2828FFAD"/>
    <w:p w14:paraId="3F059021">
      <w:pPr>
        <w:tabs>
          <w:tab w:val="left" w:pos="10067"/>
        </w:tabs>
      </w:pPr>
      <w:r>
        <w:tab/>
      </w:r>
    </w:p>
    <w:p w14:paraId="6AA49FA5">
      <w:r>
        <w:pict>
          <v:roundrect id="_x0000_s1029" o:spid="_x0000_s1029" o:spt="2" style="position:absolute;left:0pt;margin-left:237.85pt;margin-top:-57.8pt;height:551.85pt;width:252pt;z-index:-251654144;mso-width-relative:page;mso-height-relative:page;" fillcolor="#CC99FF" filled="t" stroked="t" coordsize="21600,21600" arcsize="0.166666666666667">
            <v:path/>
            <v:fill type="gradient" on="t" color2="#CCFFFF" angle="-135" focus="-50%" focussize="0f,0f" focusposition="32768f,32768f" rotate="t"/>
            <v:stroke color="#99CCFF"/>
            <v:imagedata o:title=""/>
            <o:lock v:ext="edit" aspectratio="f"/>
            <v:textbox>
              <w:txbxContent>
                <w:p w14:paraId="6A0AF4DA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смогли. М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ы решили больше не жить вместе и развестись». </w:t>
                  </w:r>
                </w:p>
                <w:p w14:paraId="06E971CB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Вполне вероятно, что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ребёнок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выскажет свой протест и захочет узнать подробности. Лучше всего привести доводы, которые ему понятны, чем те, о которых он совсем ничего не знает. «Ты много раз слышал, как мы спорим по вечерам, это изматывает». </w:t>
                  </w:r>
                </w:p>
                <w:p w14:paraId="7DE571E7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Если Вы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расстаётесь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, но пока что не разводитесь, то постарайтесь дать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ребёнку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как можно больше информации о том, как надолго Вы собираетесь расстаться. «Некоторое время мы </w:t>
                  </w:r>
                </w:p>
                <w:p w14:paraId="4AB22089">
                  <w:pPr>
                    <w:keepNext w:val="0"/>
                    <w:keepLines w:val="0"/>
                    <w:widowControl/>
                    <w:suppressLineNumbers w:val="0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>планируем пожить отдельно. Но мы будем встречаться с тобой практически каждый день, и в твоей жизни, в общем, все останется как прежде. Через какое-то время мы решим, как нам лучше жить: отдельно или вместе».</w:t>
                  </w:r>
                </w:p>
                <w:p w14:paraId="0FC0B8CB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Ребёнку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следует напоминать, что не он причина разрыва. Он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>может чувствовать себя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подавленным или виноватым. «Твоя мама и я любим тебя и всегда будем любить. Просто мы </w:t>
                  </w:r>
                </w:p>
                <w:p w14:paraId="77023864">
                  <w:pPr>
                    <w:keepNext w:val="0"/>
                    <w:keepLines w:val="0"/>
                    <w:widowControl/>
                    <w:suppressLineNumbers w:val="0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не можем быть счастливы друг с другом». </w:t>
                  </w:r>
                </w:p>
                <w:p w14:paraId="5DD1BC6E">
                  <w:pPr>
                    <w:keepNext w:val="0"/>
                    <w:keepLines w:val="0"/>
                    <w:widowControl/>
                    <w:suppressLineNumbers w:val="0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</w:p>
              </w:txbxContent>
            </v:textbox>
          </v:roundrect>
        </w:pict>
      </w:r>
      <w:r>
        <w:pict>
          <v:roundrect id="_x0000_s1031" o:spid="_x0000_s1031" o:spt="2" style="position:absolute;left:0pt;margin-left:-30.45pt;margin-top:-62.65pt;height:556.9pt;width:252pt;z-index:-251652096;mso-width-relative:page;mso-height-relative:page;" fillcolor="#CC99FF" filled="t" stroked="t" coordsize="21600,21600" arcsize="0.166666666666667">
            <v:path/>
            <v:fill type="gradient" on="t" color2="#CCFFFF" angle="-135" focus="-50%" focussize="0f,0f" focusposition="32768f,32768f" rotate="t"/>
            <v:stroke color="#99CCFF"/>
            <v:imagedata o:title=""/>
            <o:lock v:ext="edit" aspectratio="f"/>
            <v:textbox>
              <w:txbxContent>
                <w:p w14:paraId="04B234D7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родителями. </w:t>
                  </w:r>
                </w:p>
                <w:p w14:paraId="4EBAC171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Не принуждайте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ребёнка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выбирать между Вами. Ваши обиды не должны касаться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ребёнка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. </w:t>
                  </w:r>
                </w:p>
                <w:p w14:paraId="2C8C8007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Признайте за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ребёнком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право любить Вашего бывшего супруга. Чувства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ребёнка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могут не совпадать с Вашими. </w:t>
                  </w:r>
                </w:p>
                <w:p w14:paraId="1AAD5B9F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Не устраивайте скандалов и сцен при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ребёнке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>. Вы должны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оставаться эффективной родительской парой для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ребёнка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. </w:t>
                  </w:r>
                </w:p>
                <w:p w14:paraId="11D0A2ED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Примите Ваше семейное положение. Не скрывайте его от окружающих.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Ребёнок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не должен стыдиться этого. </w:t>
                  </w:r>
                </w:p>
                <w:p w14:paraId="3A4C2D8F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Уделяйте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ребёнку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больше внимания: занимайтесь общими делами, вместе гуляйте, играйте, разговаривайте. </w:t>
                  </w:r>
                </w:p>
                <w:p w14:paraId="1AC9CEF4">
                  <w:pPr>
                    <w:keepNext w:val="0"/>
                    <w:keepLines w:val="0"/>
                    <w:widowControl/>
                    <w:suppressLineNumbers w:val="0"/>
                    <w:ind w:left="0" w:leftChars="0" w:firstLine="439" w:firstLineChars="15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Применяйте «Правило двадцати минут». Каждый вечер уделяйте своему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ребёнку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хотя бы 20 минут. Спросите его о том, как </w:t>
                  </w:r>
                </w:p>
                <w:p w14:paraId="488B29F0">
                  <w:pPr>
                    <w:keepNext w:val="0"/>
                    <w:keepLines w:val="0"/>
                    <w:widowControl/>
                    <w:suppressLineNumbers w:val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>прошёл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 день, чем он занимался, что чувствовал. Он должен знать,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ru-RU" w:eastAsia="zh-CN" w:bidi="ar"/>
                    </w:rPr>
                    <w:t xml:space="preserve"> </w:t>
                  </w: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>что Вы – его поддержка.</w:t>
                  </w:r>
                </w:p>
                <w:p w14:paraId="3D8F2827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/>
                    <w:jc w:val="both"/>
                    <w:textAlignment w:val="auto"/>
                    <w:rPr>
                      <w:rFonts w:hint="default" w:ascii="Times New Roman" w:hAnsi="Times New Roman" w:cs="Times New Roman"/>
                      <w:b/>
                      <w:bCs/>
                      <w:i w:val="0"/>
                      <w:iCs w:val="0"/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eastAsia="TimesNewRomanPS-BoldItalicMT" w:cs="Times New Roman"/>
                      <w:b/>
                      <w:bCs/>
                      <w:i w:val="0"/>
                      <w:iCs w:val="0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 xml:space="preserve">Как можно сказать: </w:t>
                  </w:r>
                </w:p>
                <w:p w14:paraId="2D99B9A0">
                  <w:pPr>
                    <w:jc w:val="both"/>
                  </w:pPr>
                  <w:r>
                    <w:rPr>
                      <w:rFonts w:hint="default" w:ascii="Times New Roman" w:hAnsi="Times New Roman" w:eastAsia="SimSun" w:cs="Times New Roman"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>«Мы давно не ладим. Мы много раз пытались сделать наши отношения счастливыми, но не смогли.</w:t>
                  </w:r>
                </w:p>
                <w:p w14:paraId="7008D896"/>
                <w:p w14:paraId="2F4A66F1">
                  <w:pPr>
                    <w:spacing w:after="0" w:line="240" w:lineRule="auto"/>
                    <w:ind w:left="360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bookmarkStart w:id="0" w:name="_GoBack"/>
      <w:bookmarkEnd w:id="0"/>
      <w:r>
        <w:pict>
          <v:roundrect id="_x0000_s1030" o:spid="_x0000_s1030" o:spt="2" style="position:absolute;left:0pt;margin-left:509.25pt;margin-top:-57.8pt;height:540pt;width:252pt;z-index:-251653120;mso-width-relative:page;mso-height-relative:page;" fillcolor="#CC99FF" filled="t" stroked="t" coordsize="21600,21600" arcsize="0.166666666666667">
            <v:path/>
            <v:fill type="gradient" on="t" color2="#CCFFFF" angle="-135" focus="-50%" focussize="0f,0f" focusposition="32768f,32768f" rotate="t"/>
            <v:stroke color="#99CCFF"/>
            <v:imagedata o:title=""/>
            <o:lock v:ext="edit"/>
            <v:textbox>
              <w:txbxContent>
                <w:p w14:paraId="7C9739E0">
                  <w:pPr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  <w:sz w:val="24"/>
                      <w:szCs w:val="24"/>
                    </w:rPr>
                    <w:t>Муниципальное Бюджетное образовательное учреждение Ханты –</w:t>
                  </w:r>
                </w:p>
                <w:p w14:paraId="6AD2B7FC">
                  <w:pPr>
                    <w:spacing w:after="0" w:line="240" w:lineRule="auto"/>
                    <w:jc w:val="center"/>
                    <w:rPr>
                      <w:rFonts w:hint="default"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  <w:sz w:val="24"/>
                      <w:szCs w:val="24"/>
                    </w:rPr>
                    <w:t>Мансийского  автономного округа – Югры «Средняя общеобразовательная школа №8»</w:t>
                  </w:r>
                </w:p>
                <w:p w14:paraId="49E288F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  <w:p w14:paraId="7DD9781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14:paraId="4D04D5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14:paraId="0086304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>Помощь</w:t>
                  </w:r>
                  <w:r>
                    <w:rPr>
                      <w:rFonts w:hint="default"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 ребёнку в период развода родителей.</w:t>
                  </w:r>
                </w:p>
                <w:p w14:paraId="53D04153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</w:rPr>
                    <w:drawing>
                      <wp:inline distT="0" distB="0" distL="114300" distR="114300">
                        <wp:extent cx="2617470" cy="1605280"/>
                        <wp:effectExtent l="0" t="0" r="11430" b="13970"/>
                        <wp:docPr id="1" name="Изображение 3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Изображение 3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7470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9EA6CF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/>
                    <w:ind w:firstLine="425"/>
                    <w:jc w:val="center"/>
                    <w:textAlignment w:val="auto"/>
                    <w:rPr>
                      <w:rFonts w:hint="default" w:ascii="Times New Roman" w:hAnsi="Times New Roman" w:cs="Times New Roman"/>
                      <w:b/>
                      <w:i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i/>
                    </w:rPr>
                    <w:t>Наш график работы:</w:t>
                  </w:r>
                </w:p>
                <w:p w14:paraId="698769BA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/>
                    <w:textAlignment w:val="auto"/>
                    <w:rPr>
                      <w:rFonts w:hint="default" w:ascii="Times New Roman" w:hAnsi="Times New Roman" w:cs="Times New Roman"/>
                      <w:i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</w:rPr>
                    <w:t>-понедельник</w:t>
                  </w:r>
                </w:p>
                <w:p w14:paraId="25C46B60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/>
                    <w:textAlignment w:val="auto"/>
                    <w:rPr>
                      <w:rFonts w:hint="default" w:ascii="Times New Roman" w:hAnsi="Times New Roman" w:cs="Times New Roman"/>
                      <w:i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</w:rPr>
                    <w:t>- вторник</w:t>
                  </w:r>
                </w:p>
                <w:p w14:paraId="4D980E32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/>
                    <w:textAlignment w:val="auto"/>
                    <w:rPr>
                      <w:rFonts w:hint="default" w:ascii="Times New Roman" w:hAnsi="Times New Roman" w:cs="Times New Roman"/>
                      <w:i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</w:rPr>
                    <w:t>-среда                        с 9.00 до 17.00</w:t>
                  </w:r>
                </w:p>
                <w:p w14:paraId="2F051DD1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/>
                    <w:textAlignment w:val="auto"/>
                    <w:rPr>
                      <w:rFonts w:hint="default" w:ascii="Times New Roman" w:hAnsi="Times New Roman" w:cs="Times New Roman"/>
                      <w:i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</w:rPr>
                    <w:t>-четверг</w:t>
                  </w:r>
                </w:p>
                <w:p w14:paraId="4145F611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/>
                    <w:textAlignment w:val="auto"/>
                    <w:rPr>
                      <w:rFonts w:hint="default" w:ascii="Times New Roman" w:hAnsi="Times New Roman" w:cs="Times New Roman"/>
                      <w:i/>
                    </w:rPr>
                  </w:pPr>
                  <w:r>
                    <w:rPr>
                      <w:rFonts w:hint="default" w:ascii="Times New Roman" w:hAnsi="Times New Roman" w:cs="Times New Roman"/>
                      <w:i/>
                    </w:rPr>
                    <w:t>-пятница</w:t>
                  </w:r>
                </w:p>
                <w:p w14:paraId="04ED8DA6">
                  <w:pPr>
                    <w:rPr>
                      <w:rFonts w:hint="default"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hint="default" w:ascii="Times New Roman" w:hAnsi="Times New Roman" w:cs="Times New Roman"/>
                      <w:sz w:val="26"/>
                      <w:szCs w:val="26"/>
                    </w:rPr>
                    <w:t>Тел. 32-24-93 доб.213 (каб.324)</w:t>
                  </w:r>
                </w:p>
                <w:p w14:paraId="0F80D5B2">
                  <w:pPr>
                    <w:jc w:val="center"/>
                    <w:rPr>
                      <w:rFonts w:hint="default" w:ascii="Times New Roman" w:hAnsi="Times New Roman" w:cs="Times New Roman"/>
                      <w:sz w:val="20"/>
                      <w:szCs w:val="20"/>
                    </w:rPr>
                  </w:pPr>
                </w:p>
                <w:p w14:paraId="68A34B9E">
                  <w:pPr>
                    <w:jc w:val="center"/>
                    <w:rPr>
                      <w:rFonts w:hint="default" w:ascii="Times New Roman" w:hAnsi="Times New Roman" w:cs="Times New Roman"/>
                      <w:sz w:val="20"/>
                      <w:szCs w:val="20"/>
                    </w:rPr>
                  </w:pPr>
                </w:p>
                <w:p w14:paraId="3426DB13">
                  <w:pPr>
                    <w:jc w:val="center"/>
                    <w:rPr>
                      <w:rFonts w:hint="default" w:ascii="Times New Roman" w:hAnsi="Times New Roman" w:cs="Times New Roman"/>
                      <w:sz w:val="2"/>
                      <w:szCs w:val="2"/>
                    </w:rPr>
                  </w:pPr>
                  <w:r>
                    <w:rPr>
                      <w:rFonts w:hint="default" w:ascii="Times New Roman" w:hAnsi="Times New Roman" w:cs="Times New Roman"/>
                      <w:sz w:val="20"/>
                      <w:szCs w:val="20"/>
                    </w:rPr>
                    <w:t>Ханты-Мансийск, 202</w:t>
                  </w:r>
                  <w:r>
                    <w:rPr>
                      <w:rFonts w:hint="default" w:ascii="Times New Roman" w:hAnsi="Times New Roman" w:cs="Times New Roman"/>
                      <w:sz w:val="20"/>
                      <w:szCs w:val="20"/>
                      <w:lang w:val="ru-RU"/>
                    </w:rPr>
                    <w:t>4</w:t>
                  </w:r>
                  <w:r>
                    <w:rPr>
                      <w:rFonts w:hint="default" w:ascii="Times New Roman" w:hAnsi="Times New Roman" w:cs="Times New Roman"/>
                      <w:sz w:val="20"/>
                      <w:szCs w:val="20"/>
                    </w:rPr>
                    <w:t xml:space="preserve"> г</w:t>
                  </w:r>
                </w:p>
                <w:p w14:paraId="26C5C2E4"/>
                <w:p w14:paraId="7E971A33">
                  <w:pPr>
                    <w:spacing w:after="0" w:line="240" w:lineRule="auto"/>
                    <w:ind w:left="360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</w:p>
    <w:p w14:paraId="3E3418C0">
      <w:pPr>
        <w:tabs>
          <w:tab w:val="left" w:pos="10067"/>
        </w:tabs>
      </w:pPr>
    </w:p>
    <w:sectPr>
      <w:pgSz w:w="16838" w:h="11906" w:orient="landscape"/>
      <w:pgMar w:top="1701" w:right="1134" w:bottom="85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Impact">
    <w:panose1 w:val="020B0806030902050204"/>
    <w:charset w:val="CC"/>
    <w:family w:val="swiss"/>
    <w:pitch w:val="default"/>
    <w:sig w:usb0="00000287" w:usb1="00000000" w:usb2="00000000" w:usb3="00000000" w:csb0="2000009F" w:csb1="DFD70000"/>
  </w:font>
  <w:font w:name="Comic Sans MS">
    <w:panose1 w:val="030F0702030302020204"/>
    <w:charset w:val="CC"/>
    <w:family w:val="script"/>
    <w:pitch w:val="default"/>
    <w:sig w:usb0="00000287" w:usb1="00000013" w:usb2="00000000" w:usb3="00000000" w:csb0="2000009F" w:csb1="00000000"/>
  </w:font>
  <w:font w:name="URWBookmanDemiItal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imesNewRomanPS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-BoldItalic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F047E7"/>
    <w:rsid w:val="00124058"/>
    <w:rsid w:val="00373597"/>
    <w:rsid w:val="005529EA"/>
    <w:rsid w:val="005F568B"/>
    <w:rsid w:val="00676509"/>
    <w:rsid w:val="007A44E5"/>
    <w:rsid w:val="00AB02B7"/>
    <w:rsid w:val="00CA7263"/>
    <w:rsid w:val="00D845C4"/>
    <w:rsid w:val="00E42BE4"/>
    <w:rsid w:val="00EB2C4B"/>
    <w:rsid w:val="00F047E7"/>
    <w:rsid w:val="00F068DC"/>
    <w:rsid w:val="00FB229E"/>
    <w:rsid w:val="5308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7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8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7">
    <w:name w:val="Верхний колонтитул Знак"/>
    <w:basedOn w:val="2"/>
    <w:link w:val="5"/>
    <w:semiHidden/>
    <w:uiPriority w:val="99"/>
  </w:style>
  <w:style w:type="character" w:customStyle="1" w:styleId="8">
    <w:name w:val="Нижний колонтитул Знак"/>
    <w:basedOn w:val="2"/>
    <w:link w:val="6"/>
    <w:semiHidden/>
    <w:uiPriority w:val="99"/>
  </w:style>
  <w:style w:type="character" w:customStyle="1" w:styleId="9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10">
    <w:name w:val="Слабое выделение1"/>
    <w:basedOn w:val="2"/>
    <w:uiPriority w:val="0"/>
    <w:rPr>
      <w:rFonts w:cs="Times New Roman"/>
      <w:i/>
      <w:iCs/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  <customShpInfo spid="_x0000_s1029"/>
    <customShpInfo spid="_x0000_s1031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3F0E3B-9DB9-4C26-BBDB-AAA994C34A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</Words>
  <Characters>23</Characters>
  <Lines>1</Lines>
  <Paragraphs>1</Paragraphs>
  <TotalTime>1</TotalTime>
  <ScaleCrop>false</ScaleCrop>
  <LinksUpToDate>false</LinksUpToDate>
  <CharactersWithSpaces>26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2015-11-06T03:46:00Z</dcterms:created>
  <dc:creator>Психолог</dc:creator>
  <cp:lastModifiedBy>Петр Коровкин</cp:lastModifiedBy>
  <cp:lastPrinted>2020-12-21T10:59:00Z</cp:lastPrinted>
  <dcterms:modified xsi:type="dcterms:W3CDTF">2024-06-21T09:39:19Z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7763F5112D184701AE136374CAB1D512_12</vt:lpwstr>
  </property>
</Properties>
</file>